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EEB" w:rsidRPr="001B5E02" w:rsidRDefault="00F56EEB" w:rsidP="00F56EEB">
      <w:pPr>
        <w:spacing w:line="580" w:lineRule="exact"/>
        <w:rPr>
          <w:rFonts w:ascii="黑体" w:eastAsia="黑体" w:hAnsi="黑体"/>
          <w:szCs w:val="32"/>
        </w:rPr>
      </w:pPr>
      <w:r w:rsidRPr="001B5E02">
        <w:rPr>
          <w:rFonts w:ascii="黑体" w:eastAsia="黑体" w:hAnsi="黑体"/>
          <w:szCs w:val="32"/>
        </w:rPr>
        <w:t>附件1</w:t>
      </w:r>
    </w:p>
    <w:p w:rsidR="00F56EEB" w:rsidRDefault="00F56EEB" w:rsidP="00F56EEB">
      <w:pPr>
        <w:pStyle w:val="1"/>
        <w:spacing w:after="0" w:line="580" w:lineRule="exact"/>
        <w:ind w:left="0" w:firstLineChars="200" w:firstLine="880"/>
        <w:jc w:val="both"/>
      </w:pPr>
      <w:r w:rsidRPr="00867B97">
        <w:rPr>
          <w:rFonts w:ascii="方正小标宋简体" w:eastAsia="方正小标宋简体" w:hAnsi="方正小标宋简体"/>
        </w:rPr>
        <w:t>山东财经大学校园网 IP 地址管理细则</w:t>
      </w:r>
      <w:r>
        <w:t xml:space="preserve"> </w:t>
      </w:r>
    </w:p>
    <w:p w:rsidR="00F56EEB" w:rsidRPr="001B5E02" w:rsidRDefault="00F56EEB" w:rsidP="00F56EEB">
      <w:pPr>
        <w:rPr>
          <w:rFonts w:hint="eastAsia"/>
        </w:rPr>
      </w:pPr>
    </w:p>
    <w:p w:rsidR="00F56EEB" w:rsidRPr="00867B97" w:rsidRDefault="00F56EEB" w:rsidP="00F56EEB">
      <w:pPr>
        <w:numPr>
          <w:ilvl w:val="0"/>
          <w:numId w:val="1"/>
        </w:numPr>
        <w:spacing w:line="580" w:lineRule="exact"/>
        <w:ind w:firstLineChars="200" w:firstLine="640"/>
        <w:rPr>
          <w:rFonts w:hAnsi="仿宋_GB2312"/>
          <w:szCs w:val="32"/>
        </w:rPr>
      </w:pPr>
      <w:r w:rsidRPr="00867B97">
        <w:rPr>
          <w:rFonts w:hAnsi="仿宋_GB2312"/>
          <w:szCs w:val="32"/>
        </w:rPr>
        <w:t>为加强校园网管理，充分发挥校园网作用，为全校师生员工提供稳定、可靠、安全的网络使用环境，保证校园网成为学校教学、科研、管理工作可靠的公共服务平台，根据《中华人民共和国网络安全法》</w:t>
      </w:r>
      <w:r>
        <w:rPr>
          <w:rFonts w:hAnsi="仿宋_GB2312" w:hint="eastAsia"/>
          <w:szCs w:val="32"/>
        </w:rPr>
        <w:t>、</w:t>
      </w:r>
      <w:r w:rsidRPr="00867B97">
        <w:rPr>
          <w:rFonts w:hAnsi="仿宋_GB2312"/>
          <w:szCs w:val="32"/>
        </w:rPr>
        <w:t>《中华人民共和国计算机信息系统安全保护条例》</w:t>
      </w:r>
      <w:r>
        <w:rPr>
          <w:rFonts w:hAnsi="仿宋_GB2312" w:hint="eastAsia"/>
          <w:szCs w:val="32"/>
        </w:rPr>
        <w:t>、</w:t>
      </w:r>
      <w:r w:rsidRPr="00867B97">
        <w:rPr>
          <w:rFonts w:hAnsi="仿宋_GB2312"/>
          <w:szCs w:val="32"/>
        </w:rPr>
        <w:t xml:space="preserve">《互联网信息服务管理规定》和《中国教育和科研计算机网安全管理协议》等有关法律法规，制定本管理细则。 </w:t>
      </w:r>
    </w:p>
    <w:p w:rsidR="00F56EEB" w:rsidRPr="00867B97" w:rsidRDefault="00F56EEB" w:rsidP="00F56EEB">
      <w:pPr>
        <w:numPr>
          <w:ilvl w:val="0"/>
          <w:numId w:val="1"/>
        </w:numPr>
        <w:spacing w:line="580" w:lineRule="exact"/>
        <w:ind w:firstLineChars="200" w:firstLine="640"/>
        <w:rPr>
          <w:rFonts w:hAnsi="仿宋_GB2312"/>
          <w:szCs w:val="32"/>
        </w:rPr>
      </w:pPr>
      <w:r w:rsidRPr="00867B97">
        <w:rPr>
          <w:rFonts w:hAnsi="仿宋_GB2312"/>
          <w:szCs w:val="32"/>
        </w:rPr>
        <w:t>本细则适用于接入山东财经大学校园网的各部门、单位</w:t>
      </w:r>
      <w:r>
        <w:rPr>
          <w:rFonts w:hAnsi="仿宋_GB2312" w:hint="eastAsia"/>
          <w:szCs w:val="32"/>
        </w:rPr>
        <w:t>及全体师生</w:t>
      </w:r>
      <w:r w:rsidRPr="00867B97">
        <w:rPr>
          <w:rFonts w:hAnsi="仿宋_GB2312"/>
          <w:szCs w:val="32"/>
        </w:rPr>
        <w:t>等</w:t>
      </w:r>
      <w:r>
        <w:rPr>
          <w:rFonts w:hAnsi="仿宋_GB2312" w:hint="eastAsia"/>
          <w:szCs w:val="32"/>
        </w:rPr>
        <w:t>校园</w:t>
      </w:r>
      <w:r w:rsidRPr="00867B97">
        <w:rPr>
          <w:rFonts w:hAnsi="仿宋_GB2312"/>
          <w:szCs w:val="32"/>
        </w:rPr>
        <w:t xml:space="preserve">网用户。 </w:t>
      </w:r>
    </w:p>
    <w:p w:rsidR="00F56EEB" w:rsidRPr="00867B97" w:rsidRDefault="00F56EEB" w:rsidP="00F56EEB">
      <w:pPr>
        <w:numPr>
          <w:ilvl w:val="0"/>
          <w:numId w:val="1"/>
        </w:numPr>
        <w:spacing w:line="580" w:lineRule="exact"/>
        <w:ind w:firstLineChars="200" w:firstLine="640"/>
        <w:rPr>
          <w:rFonts w:hAnsi="仿宋_GB2312"/>
          <w:szCs w:val="32"/>
        </w:rPr>
      </w:pPr>
      <w:r w:rsidRPr="00867B97">
        <w:rPr>
          <w:rFonts w:hAnsi="仿宋_GB2312"/>
          <w:szCs w:val="32"/>
        </w:rPr>
        <w:t xml:space="preserve">网络信息中心是校园网络的管理机构，负责校园网IP地址的管理和分配，对用户申请使用IP地址进行审批，并负责提供相关的服务。 </w:t>
      </w:r>
    </w:p>
    <w:p w:rsidR="00F56EEB" w:rsidRPr="00E86450" w:rsidRDefault="00F56EEB" w:rsidP="00F56EEB">
      <w:pPr>
        <w:numPr>
          <w:ilvl w:val="0"/>
          <w:numId w:val="1"/>
        </w:numPr>
        <w:spacing w:line="580" w:lineRule="exact"/>
        <w:ind w:firstLineChars="200" w:firstLine="640"/>
        <w:rPr>
          <w:rFonts w:hAnsi="仿宋_GB2312"/>
          <w:szCs w:val="32"/>
        </w:rPr>
      </w:pPr>
      <w:r w:rsidRPr="00E86450">
        <w:rPr>
          <w:rFonts w:hAnsi="仿宋_GB2312"/>
          <w:szCs w:val="32"/>
        </w:rPr>
        <w:t xml:space="preserve">学校校园网内实行动态和静态IP 地址相结合的分配方式，所有与校园网联接的设备均分配真实的、唯一的IP地址。 </w:t>
      </w:r>
    </w:p>
    <w:p w:rsidR="00F56EEB" w:rsidRPr="00F22B64" w:rsidRDefault="00F56EEB" w:rsidP="00F56EEB">
      <w:pPr>
        <w:numPr>
          <w:ilvl w:val="0"/>
          <w:numId w:val="1"/>
        </w:numPr>
        <w:spacing w:line="580" w:lineRule="exact"/>
        <w:ind w:firstLineChars="200" w:firstLine="640"/>
        <w:rPr>
          <w:rFonts w:hAnsi="仿宋_GB2312"/>
          <w:szCs w:val="32"/>
        </w:rPr>
      </w:pPr>
      <w:r w:rsidRPr="00F22B64">
        <w:rPr>
          <w:rFonts w:hAnsi="仿宋_GB2312"/>
          <w:szCs w:val="32"/>
        </w:rPr>
        <w:t>网络信息中心将为个人用户配置 IP 地址，单位用户须</w:t>
      </w:r>
      <w:r w:rsidRPr="00F22B64">
        <w:rPr>
          <w:rFonts w:hAnsi="仿宋_GB2312" w:hint="eastAsia"/>
          <w:szCs w:val="32"/>
        </w:rPr>
        <w:t>通过网上服务大厅</w:t>
      </w:r>
      <w:r w:rsidRPr="00F22B64">
        <w:rPr>
          <w:rFonts w:hAnsi="仿宋_GB2312"/>
          <w:szCs w:val="32"/>
        </w:rPr>
        <w:t>填写《山东财经大学单位用户IP使用申请表》</w:t>
      </w:r>
      <w:r w:rsidRPr="00F22B64">
        <w:rPr>
          <w:rFonts w:hAnsi="仿宋_GB2312" w:hint="eastAsia"/>
          <w:szCs w:val="32"/>
        </w:rPr>
        <w:t>并提交审批，审批</w:t>
      </w:r>
      <w:r w:rsidRPr="00F22B64">
        <w:rPr>
          <w:rFonts w:hAnsi="仿宋_GB2312"/>
          <w:szCs w:val="32"/>
        </w:rPr>
        <w:t>后予以</w:t>
      </w:r>
      <w:r w:rsidRPr="00F22B64">
        <w:rPr>
          <w:rFonts w:hAnsi="仿宋_GB2312" w:hint="eastAsia"/>
          <w:szCs w:val="32"/>
        </w:rPr>
        <w:t>分配IP地址</w:t>
      </w:r>
      <w:r w:rsidRPr="00F22B64">
        <w:rPr>
          <w:rFonts w:hAnsi="仿宋_GB2312"/>
          <w:szCs w:val="32"/>
        </w:rPr>
        <w:t xml:space="preserve">。 </w:t>
      </w:r>
    </w:p>
    <w:p w:rsidR="00F56EEB" w:rsidRPr="00867B97" w:rsidRDefault="00F56EEB" w:rsidP="00F56EEB">
      <w:pPr>
        <w:numPr>
          <w:ilvl w:val="0"/>
          <w:numId w:val="1"/>
        </w:numPr>
        <w:spacing w:line="580" w:lineRule="exact"/>
        <w:ind w:firstLineChars="200" w:firstLine="640"/>
        <w:rPr>
          <w:rFonts w:hAnsi="仿宋_GB2312"/>
          <w:szCs w:val="32"/>
        </w:rPr>
      </w:pPr>
      <w:r w:rsidRPr="00867B97">
        <w:rPr>
          <w:rFonts w:hAnsi="仿宋_GB2312"/>
          <w:szCs w:val="32"/>
        </w:rPr>
        <w:t>校园网用户不得利用网络从事攻击性、危害公</w:t>
      </w:r>
      <w:r w:rsidRPr="00867B97">
        <w:rPr>
          <w:rFonts w:hAnsi="仿宋_GB2312"/>
          <w:szCs w:val="32"/>
        </w:rPr>
        <w:lastRenderedPageBreak/>
        <w:t xml:space="preserve">共安全、损害公众利益、侵害他人正当权益、窃取或泄露他人秘密等违反国家相关法律、法规的活动，也不得查阅、复制或在网上发布、传播含有上述内容的信息。 </w:t>
      </w:r>
    </w:p>
    <w:p w:rsidR="00F56EEB" w:rsidRPr="00867B97" w:rsidRDefault="00F56EEB" w:rsidP="00F56EEB">
      <w:pPr>
        <w:numPr>
          <w:ilvl w:val="0"/>
          <w:numId w:val="1"/>
        </w:numPr>
        <w:spacing w:line="580" w:lineRule="exact"/>
        <w:ind w:firstLineChars="200" w:firstLine="640"/>
        <w:rPr>
          <w:rFonts w:hAnsi="仿宋_GB2312"/>
          <w:szCs w:val="32"/>
        </w:rPr>
      </w:pPr>
      <w:r w:rsidRPr="00867B97">
        <w:rPr>
          <w:rFonts w:hAnsi="仿宋_GB2312"/>
          <w:szCs w:val="32"/>
        </w:rPr>
        <w:t xml:space="preserve">校园网用户未经允许不得向其他用户提供有偿服务，未经批准不得架设服务器或代理服务器，不得对外提供各种服务。 </w:t>
      </w:r>
    </w:p>
    <w:p w:rsidR="00F56EEB" w:rsidRPr="000A3056" w:rsidRDefault="00F56EEB" w:rsidP="00F56EEB">
      <w:pPr>
        <w:numPr>
          <w:ilvl w:val="0"/>
          <w:numId w:val="1"/>
        </w:numPr>
        <w:spacing w:line="580" w:lineRule="exact"/>
        <w:ind w:firstLineChars="200" w:firstLine="640"/>
        <w:rPr>
          <w:rFonts w:hAnsi="仿宋_GB2312"/>
          <w:szCs w:val="32"/>
        </w:rPr>
      </w:pPr>
      <w:r w:rsidRPr="00867B97">
        <w:rPr>
          <w:rFonts w:hAnsi="仿宋_GB2312"/>
          <w:szCs w:val="32"/>
        </w:rPr>
        <w:t>校园网用户禁止私自启动DHCP</w:t>
      </w:r>
      <w:r>
        <w:rPr>
          <w:rFonts w:hAnsi="仿宋_GB2312" w:hint="eastAsia"/>
          <w:szCs w:val="32"/>
        </w:rPr>
        <w:t>（</w:t>
      </w:r>
      <w:r w:rsidRPr="00D00756">
        <w:rPr>
          <w:rFonts w:hAnsi="仿宋_GB2312" w:hint="eastAsia"/>
          <w:szCs w:val="32"/>
        </w:rPr>
        <w:t>动态主机配置协议</w:t>
      </w:r>
      <w:r>
        <w:rPr>
          <w:rFonts w:hAnsi="仿宋_GB2312" w:hint="eastAsia"/>
          <w:szCs w:val="32"/>
        </w:rPr>
        <w:t>）</w:t>
      </w:r>
      <w:r w:rsidRPr="00867B97">
        <w:rPr>
          <w:rFonts w:hAnsi="仿宋_GB2312"/>
          <w:szCs w:val="32"/>
        </w:rPr>
        <w:t>；禁止盗用他人IP地址</w:t>
      </w:r>
      <w:r>
        <w:rPr>
          <w:rFonts w:hAnsi="仿宋_GB2312" w:hint="eastAsia"/>
          <w:szCs w:val="32"/>
        </w:rPr>
        <w:t>。</w:t>
      </w:r>
      <w:r w:rsidRPr="00867B97">
        <w:rPr>
          <w:rFonts w:hAnsi="仿宋_GB2312"/>
          <w:szCs w:val="32"/>
        </w:rPr>
        <w:t>对不遵守协定、扰乱网络资源正常分配和使用的人员,一经发现，中止其网络服务</w:t>
      </w:r>
      <w:r>
        <w:rPr>
          <w:rFonts w:hAnsi="仿宋_GB2312" w:hint="eastAsia"/>
          <w:szCs w:val="32"/>
        </w:rPr>
        <w:t>；</w:t>
      </w:r>
      <w:r w:rsidRPr="00867B97">
        <w:rPr>
          <w:rFonts w:hAnsi="仿宋_GB2312"/>
          <w:szCs w:val="32"/>
        </w:rPr>
        <w:t>未经批准私设代理，发生网络安全事故的，将按照《</w:t>
      </w:r>
      <w:r w:rsidRPr="00A2654F">
        <w:rPr>
          <w:rFonts w:hAnsi="仿宋_GB2312" w:hint="eastAsia"/>
          <w:szCs w:val="32"/>
        </w:rPr>
        <w:t>山东财经大学校园网及网络安全管理办法</w:t>
      </w:r>
      <w:r w:rsidRPr="00867B97">
        <w:rPr>
          <w:rFonts w:hAnsi="仿宋_GB2312"/>
          <w:szCs w:val="32"/>
        </w:rPr>
        <w:t>》</w:t>
      </w:r>
      <w:r>
        <w:rPr>
          <w:rFonts w:hAnsi="仿宋_GB2312" w:hint="eastAsia"/>
          <w:szCs w:val="32"/>
        </w:rPr>
        <w:t>的有关规定</w:t>
      </w:r>
      <w:r w:rsidRPr="00867B97">
        <w:rPr>
          <w:rFonts w:hAnsi="仿宋_GB2312"/>
          <w:szCs w:val="32"/>
        </w:rPr>
        <w:t xml:space="preserve">处理，并追究主管负责人和当事人的责任。 </w:t>
      </w:r>
    </w:p>
    <w:p w:rsidR="00F56EEB" w:rsidRPr="00B4674D" w:rsidRDefault="00F56EEB" w:rsidP="00F56EEB">
      <w:pPr>
        <w:numPr>
          <w:ilvl w:val="0"/>
          <w:numId w:val="1"/>
        </w:numPr>
        <w:spacing w:line="580" w:lineRule="exact"/>
        <w:ind w:firstLineChars="200" w:firstLine="640"/>
        <w:rPr>
          <w:rFonts w:hAnsi="仿宋_GB2312"/>
          <w:szCs w:val="32"/>
        </w:rPr>
      </w:pPr>
      <w:r w:rsidRPr="00B4674D">
        <w:rPr>
          <w:rFonts w:hAnsi="仿宋_GB2312"/>
          <w:szCs w:val="32"/>
        </w:rPr>
        <w:t>用户不得</w:t>
      </w:r>
      <w:r w:rsidRPr="009134BD">
        <w:rPr>
          <w:rFonts w:hAnsi="仿宋_GB2312" w:hint="eastAsia"/>
          <w:szCs w:val="32"/>
        </w:rPr>
        <w:t>盗用他人IP或者校园网账号密码、恶意行使黑客行为或</w:t>
      </w:r>
      <w:r w:rsidRPr="00B4674D">
        <w:rPr>
          <w:rFonts w:hAnsi="仿宋_GB2312"/>
          <w:szCs w:val="32"/>
        </w:rPr>
        <w:t>在校园网上从事</w:t>
      </w:r>
      <w:r w:rsidRPr="009134BD">
        <w:rPr>
          <w:rFonts w:hAnsi="仿宋_GB2312" w:hint="eastAsia"/>
          <w:szCs w:val="32"/>
        </w:rPr>
        <w:t>其他</w:t>
      </w:r>
      <w:r w:rsidRPr="00B4674D">
        <w:rPr>
          <w:rFonts w:hAnsi="仿宋_GB2312"/>
          <w:szCs w:val="32"/>
        </w:rPr>
        <w:t>任何违反法律法规的活动，一经发现，将视情节轻重给予警告并勒令改正</w:t>
      </w:r>
      <w:r w:rsidRPr="00B4674D">
        <w:rPr>
          <w:rFonts w:hAnsi="仿宋_GB2312" w:hint="eastAsia"/>
          <w:szCs w:val="32"/>
        </w:rPr>
        <w:t>、暂停</w:t>
      </w:r>
      <w:r w:rsidRPr="00B4674D">
        <w:rPr>
          <w:rFonts w:hAnsi="仿宋_GB2312"/>
          <w:szCs w:val="32"/>
        </w:rPr>
        <w:t>联网资格</w:t>
      </w:r>
      <w:r>
        <w:rPr>
          <w:rFonts w:hAnsi="仿宋_GB2312" w:hint="eastAsia"/>
          <w:szCs w:val="32"/>
        </w:rPr>
        <w:t>、</w:t>
      </w:r>
      <w:r w:rsidRPr="00B4674D">
        <w:rPr>
          <w:rFonts w:hAnsi="仿宋_GB2312"/>
          <w:szCs w:val="32"/>
        </w:rPr>
        <w:t>终止其网络服务</w:t>
      </w:r>
      <w:r>
        <w:rPr>
          <w:rFonts w:hAnsi="仿宋_GB2312" w:hint="eastAsia"/>
          <w:szCs w:val="32"/>
        </w:rPr>
        <w:t>或</w:t>
      </w:r>
      <w:r w:rsidRPr="00B4674D">
        <w:rPr>
          <w:rFonts w:hAnsi="仿宋_GB2312"/>
          <w:szCs w:val="32"/>
        </w:rPr>
        <w:t>移交</w:t>
      </w:r>
      <w:r>
        <w:rPr>
          <w:rFonts w:hAnsi="仿宋_GB2312" w:hint="eastAsia"/>
          <w:szCs w:val="32"/>
        </w:rPr>
        <w:t>公安</w:t>
      </w:r>
      <w:r w:rsidRPr="00B4674D">
        <w:rPr>
          <w:rFonts w:hAnsi="仿宋_GB2312"/>
          <w:szCs w:val="32"/>
        </w:rPr>
        <w:t>部门</w:t>
      </w:r>
      <w:r>
        <w:rPr>
          <w:rFonts w:hAnsi="仿宋_GB2312" w:hint="eastAsia"/>
          <w:szCs w:val="32"/>
        </w:rPr>
        <w:t>等</w:t>
      </w:r>
      <w:r w:rsidRPr="00B4674D">
        <w:rPr>
          <w:rFonts w:hAnsi="仿宋_GB2312"/>
          <w:szCs w:val="32"/>
        </w:rPr>
        <w:t>处理。</w:t>
      </w:r>
    </w:p>
    <w:p w:rsidR="00F56EEB" w:rsidRDefault="00F56EEB" w:rsidP="00F56EEB">
      <w:pPr>
        <w:numPr>
          <w:ilvl w:val="0"/>
          <w:numId w:val="1"/>
        </w:numPr>
        <w:spacing w:line="580" w:lineRule="exact"/>
        <w:ind w:firstLineChars="200" w:firstLine="640"/>
        <w:rPr>
          <w:rFonts w:hAnsi="仿宋_GB2312"/>
          <w:szCs w:val="32"/>
        </w:rPr>
      </w:pPr>
      <w:r w:rsidRPr="00867B97">
        <w:rPr>
          <w:rFonts w:hAnsi="仿宋_GB2312"/>
          <w:szCs w:val="32"/>
        </w:rPr>
        <w:t>校园网用户应对网络中所发现或发生的违反有关法律、法规和规章制度的行为或事件予以制止或向学校反映、举报。校园网用户有义务协助有关部门对上述行为或事件进行调查、取证、处理，有义务向调查人员如实提供相关证据。</w:t>
      </w:r>
    </w:p>
    <w:p w:rsidR="00F56EEB" w:rsidRDefault="00F56EEB" w:rsidP="00F56EEB">
      <w:pPr>
        <w:numPr>
          <w:ilvl w:val="0"/>
          <w:numId w:val="1"/>
        </w:numPr>
        <w:spacing w:line="580" w:lineRule="exact"/>
        <w:ind w:firstLineChars="200" w:firstLine="640"/>
        <w:rPr>
          <w:rFonts w:hAnsi="仿宋_GB2312"/>
          <w:szCs w:val="32"/>
        </w:rPr>
      </w:pPr>
      <w:bookmarkStart w:id="0" w:name="_Hlk119981551"/>
      <w:r w:rsidRPr="00E06935">
        <w:rPr>
          <w:rFonts w:hAnsi="仿宋_GB2312" w:hint="eastAsia"/>
          <w:szCs w:val="32"/>
        </w:rPr>
        <w:t>本</w:t>
      </w:r>
      <w:r>
        <w:rPr>
          <w:rFonts w:hAnsi="仿宋_GB2312" w:hint="eastAsia"/>
          <w:szCs w:val="32"/>
        </w:rPr>
        <w:t>细则</w:t>
      </w:r>
      <w:r w:rsidRPr="00E06935">
        <w:rPr>
          <w:rFonts w:hAnsi="仿宋_GB2312" w:hint="eastAsia"/>
          <w:szCs w:val="32"/>
        </w:rPr>
        <w:t>未尽事宜，依照法律法规和上级文件要求确立的原则处理。</w:t>
      </w:r>
    </w:p>
    <w:p w:rsidR="00F56EEB" w:rsidRDefault="00F56EEB" w:rsidP="00F56EEB">
      <w:pPr>
        <w:numPr>
          <w:ilvl w:val="0"/>
          <w:numId w:val="1"/>
        </w:numPr>
        <w:spacing w:line="580" w:lineRule="exact"/>
        <w:ind w:firstLineChars="200" w:firstLine="640"/>
        <w:rPr>
          <w:rFonts w:hAnsi="仿宋_GB2312"/>
          <w:szCs w:val="32"/>
        </w:rPr>
      </w:pPr>
      <w:r w:rsidRPr="00E06935">
        <w:rPr>
          <w:rFonts w:hAnsi="仿宋_GB2312" w:hint="eastAsia"/>
          <w:szCs w:val="32"/>
        </w:rPr>
        <w:t>本</w:t>
      </w:r>
      <w:r>
        <w:rPr>
          <w:rFonts w:hAnsi="仿宋_GB2312" w:hint="eastAsia"/>
          <w:szCs w:val="32"/>
        </w:rPr>
        <w:t>细则</w:t>
      </w:r>
      <w:r w:rsidRPr="00E06935">
        <w:rPr>
          <w:rFonts w:hAnsi="仿宋_GB2312" w:hint="eastAsia"/>
          <w:szCs w:val="32"/>
        </w:rPr>
        <w:t>由网络安全与信息化工作领导小组负</w:t>
      </w:r>
      <w:r w:rsidRPr="00E06935">
        <w:rPr>
          <w:rFonts w:hAnsi="仿宋_GB2312" w:hint="eastAsia"/>
          <w:szCs w:val="32"/>
        </w:rPr>
        <w:lastRenderedPageBreak/>
        <w:t>责解释。学校原有相关规定与本</w:t>
      </w:r>
      <w:r>
        <w:rPr>
          <w:rFonts w:hAnsi="仿宋_GB2312" w:hint="eastAsia"/>
          <w:szCs w:val="32"/>
        </w:rPr>
        <w:t>细则</w:t>
      </w:r>
      <w:r w:rsidRPr="00E06935">
        <w:rPr>
          <w:rFonts w:hAnsi="仿宋_GB2312" w:hint="eastAsia"/>
          <w:szCs w:val="32"/>
        </w:rPr>
        <w:t>不一致的，按本</w:t>
      </w:r>
      <w:r>
        <w:rPr>
          <w:rFonts w:hAnsi="仿宋_GB2312" w:hint="eastAsia"/>
          <w:szCs w:val="32"/>
        </w:rPr>
        <w:t>细则</w:t>
      </w:r>
      <w:r w:rsidRPr="00E06935">
        <w:rPr>
          <w:rFonts w:hAnsi="仿宋_GB2312" w:hint="eastAsia"/>
          <w:szCs w:val="32"/>
        </w:rPr>
        <w:t>执行</w:t>
      </w:r>
      <w:bookmarkEnd w:id="0"/>
      <w:r w:rsidRPr="00E06935">
        <w:rPr>
          <w:rFonts w:hAnsi="仿宋_GB2312" w:hint="eastAsia"/>
          <w:szCs w:val="32"/>
        </w:rPr>
        <w:t>。</w:t>
      </w:r>
    </w:p>
    <w:p w:rsidR="00F56EEB" w:rsidRPr="00E06935" w:rsidRDefault="00F56EEB" w:rsidP="00F56EEB">
      <w:pPr>
        <w:numPr>
          <w:ilvl w:val="0"/>
          <w:numId w:val="1"/>
        </w:numPr>
        <w:spacing w:line="580" w:lineRule="exact"/>
        <w:ind w:firstLineChars="200" w:firstLine="640"/>
        <w:rPr>
          <w:rFonts w:hAnsi="仿宋_GB2312"/>
          <w:szCs w:val="32"/>
        </w:rPr>
      </w:pPr>
      <w:r w:rsidRPr="00E52844">
        <w:rPr>
          <w:rFonts w:hAnsi="仿宋_GB2312" w:hint="eastAsia"/>
          <w:szCs w:val="32"/>
        </w:rPr>
        <w:t>本办法自发布之日起施行</w:t>
      </w:r>
    </w:p>
    <w:p w:rsidR="00642568" w:rsidRDefault="00F56EEB" w:rsidP="00F56EEB">
      <w:r>
        <w:br w:type="page"/>
      </w:r>
      <w:bookmarkStart w:id="1" w:name="_GoBack"/>
      <w:bookmarkEnd w:id="1"/>
    </w:p>
    <w:sectPr w:rsidR="00642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懐訪体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27553"/>
    <w:multiLevelType w:val="singleLevel"/>
    <w:tmpl w:val="F358058E"/>
    <w:lvl w:ilvl="0">
      <w:start w:val="1"/>
      <w:numFmt w:val="chineseCounting"/>
      <w:suff w:val="nothing"/>
      <w:lvlText w:val="第%1条 "/>
      <w:lvlJc w:val="left"/>
      <w:pPr>
        <w:ind w:left="0" w:firstLine="420"/>
      </w:pPr>
      <w:rPr>
        <w:rFonts w:hint="eastAsia"/>
        <w:color w:val="auto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EB"/>
    <w:rsid w:val="00642568"/>
    <w:rsid w:val="00F5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1D10B-F542-4A73-9A33-AA9676EE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EEB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paragraph" w:styleId="1">
    <w:name w:val="heading 1"/>
    <w:next w:val="a"/>
    <w:link w:val="10"/>
    <w:uiPriority w:val="9"/>
    <w:qFormat/>
    <w:rsid w:val="00F56EEB"/>
    <w:pPr>
      <w:keepNext/>
      <w:keepLines/>
      <w:spacing w:after="254" w:line="268" w:lineRule="auto"/>
      <w:ind w:left="10" w:hanging="10"/>
      <w:outlineLvl w:val="0"/>
    </w:pPr>
    <w:rPr>
      <w:rFonts w:ascii="微软雅黑" w:eastAsia="微软雅黑" w:hAnsi="微软雅黑" w:cs="微软雅黑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F56EEB"/>
    <w:rPr>
      <w:rFonts w:ascii="仿宋_GB2312" w:eastAsia="仿宋_GB2312" w:hAnsi="Calibri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1"/>
    <w:uiPriority w:val="9"/>
    <w:rsid w:val="00F56EEB"/>
    <w:rPr>
      <w:rFonts w:ascii="微软雅黑" w:eastAsia="微软雅黑" w:hAnsi="微软雅黑" w:cs="微软雅黑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李强</dc:creator>
  <cp:keywords/>
  <dc:description/>
  <cp:lastModifiedBy>李强</cp:lastModifiedBy>
  <cp:revision>1</cp:revision>
  <dcterms:created xsi:type="dcterms:W3CDTF">2023-06-05T01:54:00Z</dcterms:created>
  <dcterms:modified xsi:type="dcterms:W3CDTF">2023-06-05T01:54:00Z</dcterms:modified>
</cp:coreProperties>
</file>